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Pr="005E5472" w:rsidRDefault="005E5472" w:rsidP="005E54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ЗАКОН КУЛОНА</w:t>
      </w:r>
    </w:p>
    <w:p w:rsidR="001E714C" w:rsidRPr="001E714C" w:rsidRDefault="001E714C" w:rsidP="005E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14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1. </w:t>
      </w:r>
      <w:r w:rsidRPr="001E714C">
        <w:rPr>
          <w:rFonts w:ascii="Times New Roman" w:hAnsi="Times New Roman" w:cs="Times New Roman"/>
          <w:sz w:val="28"/>
          <w:szCs w:val="28"/>
        </w:rPr>
        <w:t>Соотнесите рисунок с текстом и заполните пропуски</w:t>
      </w:r>
    </w:p>
    <w:tbl>
      <w:tblPr>
        <w:tblStyle w:val="a3"/>
        <w:tblW w:w="0" w:type="auto"/>
        <w:tblLook w:val="04A0"/>
      </w:tblPr>
      <w:tblGrid>
        <w:gridCol w:w="6774"/>
        <w:gridCol w:w="3908"/>
      </w:tblGrid>
      <w:tr w:rsidR="001E714C" w:rsidTr="007D71E6">
        <w:tc>
          <w:tcPr>
            <w:tcW w:w="6912" w:type="dxa"/>
          </w:tcPr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Кулон модифицировал крутильные весы, которые использовал для изучения взаимодействия магнитных полюсов, и исследовал силы взаимодействия электрических зарядов, что в свою очередь, позволило производить электрические измерения более точно.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Крутильные весы в этих опытах выглядели так: палочка весов была сделана из шеллака</w:t>
            </w:r>
            <w:proofErr w:type="gramStart"/>
            <w:r w:rsidRPr="007D71E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proofErr w:type="gram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 и висела на серебряной проволоке, величина сопротивления кручению которой была известна. На одном конце палочки находился бузинный шарик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, на другом для равновесия, бумажный кружок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, смоченный скипидаром. Этот кружок в то же время служил для уменьшения колебаний.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В отверстие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 крышки широкого цилиндра может вставляться другая палочка из шеллака, также имеющая на нижнем конце бузинный шарик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 такой же </w:t>
            </w:r>
            <w:r w:rsidR="007D71E6" w:rsidRPr="001E714C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, как и шарик </w:t>
            </w:r>
            <w:proofErr w:type="spellStart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При производстве опыта сначала устанавливают горизонтальную палочку так, чтобы она указывала на нуль делений круга при отсутствии закручивания проволоки. Затем Кулон сообщал шарику ___ электрический заряд и опускал его в цилиндр так, чтобы он коснулся шарика ___. Оба шарика заряжались одноименно и отталкивались друг от друга. Опыты показали, что сила, с которой отталкиваются два шарика, убывает в том же отношении, в каком возрастает квадрат расстояния. Кулон заметил также, что необходимо следить за тем, чтобы воздух был сухим. Для этого он ставил в цилиндр сосуд с серной кислотой. </w:t>
            </w:r>
          </w:p>
          <w:p w:rsidR="001E714C" w:rsidRP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 xml:space="preserve">Кулон также установил, что сила взаимодействия зарядов прямо пропорциональна величине каждого заряда. Это сделать было непросто, т.к. сами единицы измерения заряда были введены благодаря закону Кулона (за 1 ед. заряда был выбран такой заряд, который взаимодействовал с равным ему зарядом, находящимся на расстоянии, равном 1 ед. длины, с силой, равной 1 ед. силы). Кулон пользовался приемом деления заряда пополам. </w:t>
            </w:r>
          </w:p>
          <w:p w:rsidR="001E714C" w:rsidRDefault="001E714C" w:rsidP="001E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sz w:val="28"/>
                <w:szCs w:val="28"/>
              </w:rPr>
              <w:t>Он измерял силу при некотором заряде на шарике, затем приводил заряженный шарик в соприкосновение с таким же незаряженным – заряд распределялся поровну между ними. При уменьшении заряда в 2, 4, 8 и т.д. раз сила взаимодействия уменьшалась соответственно в 2, 4, 8 и т.д. раз.</w:t>
            </w:r>
          </w:p>
        </w:tc>
        <w:tc>
          <w:tcPr>
            <w:tcW w:w="3770" w:type="dxa"/>
          </w:tcPr>
          <w:p w:rsidR="001E714C" w:rsidRDefault="001E714C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1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847" cy="2823305"/>
                  <wp:effectExtent l="19050" t="0" r="0" b="0"/>
                  <wp:docPr id="3" name="Рисунок 2" descr="http://files.school-collection.edu.ru/dlrstore/e96ec37e-4a21-45ec-86a5-15b22d6e11d9/Pict/V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iles.school-collection.edu.ru/dlrstore/e96ec37e-4a21-45ec-86a5-15b22d6e11d9/Pict/V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01" cy="282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1E6" w:rsidRDefault="007D71E6" w:rsidP="005E5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vertAlign w:val="superscript"/>
              </w:rPr>
              <w:t>1</w:t>
            </w:r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Шеллак – смола, широко используемая при изготовлении изоляционных материалов. Вырабатывается из лака (необработанного шеллака), выделений небольших насекомых – лаковых червецов, обитающих в Индии (</w:t>
            </w:r>
            <w:proofErr w:type="spellStart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Laccifer</w:t>
            </w:r>
            <w:proofErr w:type="spellEnd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proofErr w:type="spellStart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lacca</w:t>
            </w:r>
            <w:proofErr w:type="spellEnd"/>
            <w:r w:rsidRPr="007D71E6">
              <w:rPr>
                <w:rFonts w:ascii="Times New Roman" w:hAnsi="Times New Roman" w:cs="Times New Roman"/>
                <w:sz w:val="20"/>
                <w:szCs w:val="28"/>
              </w:rPr>
              <w:t>)</w:t>
            </w:r>
          </w:p>
        </w:tc>
      </w:tr>
    </w:tbl>
    <w:p w:rsidR="00DD36C0" w:rsidRDefault="00DD36C0" w:rsidP="00DD36C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Решение задач</w:t>
      </w:r>
    </w:p>
    <w:p w:rsidR="00DD36C0" w:rsidRPr="00DD36C0" w:rsidRDefault="00F66A25" w:rsidP="00DD3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A25">
        <w:rPr>
          <w:noProof/>
          <w:szCs w:val="28"/>
          <w:lang w:eastAsia="ru-RU"/>
        </w:rPr>
        <w:drawing>
          <wp:inline distT="0" distB="0" distL="0" distR="0">
            <wp:extent cx="6645910" cy="516260"/>
            <wp:effectExtent l="19050" t="0" r="254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25" w:rsidRDefault="00F66A25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A25">
        <w:rPr>
          <w:noProof/>
          <w:szCs w:val="28"/>
          <w:lang w:eastAsia="ru-RU"/>
        </w:rPr>
        <w:drawing>
          <wp:inline distT="0" distB="0" distL="0" distR="0">
            <wp:extent cx="6645910" cy="709010"/>
            <wp:effectExtent l="1905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12" w:rsidRDefault="004E6212" w:rsidP="0073406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734060" w:rsidRPr="004E6212" w:rsidRDefault="00734060" w:rsidP="00734060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E6212">
        <w:rPr>
          <w:rFonts w:ascii="Times New Roman" w:hAnsi="Times New Roman" w:cs="Times New Roman"/>
          <w:b/>
          <w:sz w:val="36"/>
          <w:szCs w:val="28"/>
        </w:rPr>
        <w:t>Задача 3</w:t>
      </w:r>
      <w:r w:rsidRPr="004E6212">
        <w:rPr>
          <w:rFonts w:ascii="Times New Roman" w:hAnsi="Times New Roman" w:cs="Times New Roman"/>
          <w:sz w:val="36"/>
          <w:szCs w:val="28"/>
        </w:rPr>
        <w:t xml:space="preserve">. </w:t>
      </w:r>
      <w:r w:rsidR="004E6212" w:rsidRPr="004E6212">
        <w:rPr>
          <w:rFonts w:ascii="Times New Roman" w:hAnsi="Times New Roman" w:cs="Times New Roman"/>
          <w:sz w:val="36"/>
          <w:szCs w:val="28"/>
        </w:rPr>
        <w:t>Маленький мальчик массой 2</w:t>
      </w:r>
      <w:r w:rsidR="004E6212" w:rsidRPr="004E6212">
        <w:rPr>
          <w:rFonts w:ascii="Times New Roman" w:hAnsi="Times New Roman" w:cs="Times New Roman"/>
          <w:sz w:val="36"/>
          <w:szCs w:val="28"/>
        </w:rPr>
        <w:sym w:font="Symbol" w:char="F0D7"/>
      </w:r>
      <w:r w:rsidR="004E6212" w:rsidRPr="004E6212">
        <w:rPr>
          <w:rFonts w:ascii="Times New Roman" w:hAnsi="Times New Roman" w:cs="Times New Roman"/>
          <w:sz w:val="36"/>
          <w:szCs w:val="28"/>
        </w:rPr>
        <w:t>10</w:t>
      </w:r>
      <w:r w:rsidR="004E6212" w:rsidRPr="004E6212">
        <w:rPr>
          <w:rFonts w:ascii="Times New Roman" w:hAnsi="Times New Roman" w:cs="Times New Roman"/>
          <w:sz w:val="36"/>
          <w:szCs w:val="28"/>
          <w:vertAlign w:val="superscript"/>
        </w:rPr>
        <w:t>-3</w:t>
      </w:r>
      <w:r w:rsidR="004E6212" w:rsidRPr="004E6212">
        <w:rPr>
          <w:rFonts w:ascii="Times New Roman" w:hAnsi="Times New Roman" w:cs="Times New Roman"/>
          <w:sz w:val="36"/>
          <w:szCs w:val="28"/>
        </w:rPr>
        <w:t xml:space="preserve"> кг, подвешенный на тонкой шелковой нити, несет на себе заряд 3</w:t>
      </w:r>
      <w:r w:rsidR="004E6212" w:rsidRPr="004E6212">
        <w:rPr>
          <w:rFonts w:ascii="Times New Roman" w:hAnsi="Times New Roman" w:cs="Times New Roman"/>
          <w:sz w:val="36"/>
          <w:szCs w:val="28"/>
        </w:rPr>
        <w:sym w:font="Symbol" w:char="F0D7"/>
      </w:r>
      <w:r w:rsidR="004E6212" w:rsidRPr="004E6212">
        <w:rPr>
          <w:rFonts w:ascii="Times New Roman" w:hAnsi="Times New Roman" w:cs="Times New Roman"/>
          <w:sz w:val="36"/>
          <w:szCs w:val="28"/>
        </w:rPr>
        <w:t>10</w:t>
      </w:r>
      <w:r w:rsidR="004E6212" w:rsidRPr="004E6212">
        <w:rPr>
          <w:rFonts w:ascii="Times New Roman" w:hAnsi="Times New Roman" w:cs="Times New Roman"/>
          <w:sz w:val="36"/>
          <w:szCs w:val="28"/>
          <w:vertAlign w:val="superscript"/>
        </w:rPr>
        <w:t>-7</w:t>
      </w:r>
      <w:r w:rsidR="004E6212" w:rsidRPr="004E6212">
        <w:rPr>
          <w:rFonts w:ascii="Times New Roman" w:hAnsi="Times New Roman" w:cs="Times New Roman"/>
          <w:sz w:val="36"/>
          <w:szCs w:val="28"/>
        </w:rPr>
        <w:t xml:space="preserve"> Кл.</w:t>
      </w:r>
    </w:p>
    <w:p w:rsidR="00DD36C0" w:rsidRDefault="00DD36C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645600" cy="1364900"/>
            <wp:effectExtent l="19050" t="0" r="285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64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645600" cy="1421719"/>
            <wp:effectExtent l="19050" t="0" r="285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4217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645600" cy="1173859"/>
            <wp:effectExtent l="19050" t="0" r="285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1738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12" w:rsidRDefault="004E6212" w:rsidP="005E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60" w:rsidRDefault="00734060" w:rsidP="005E5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734060" w:rsidRDefault="00DD36C0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6C0">
        <w:rPr>
          <w:noProof/>
          <w:szCs w:val="28"/>
          <w:lang w:eastAsia="ru-RU"/>
        </w:rPr>
        <w:drawing>
          <wp:inline distT="0" distB="0" distL="0" distR="0">
            <wp:extent cx="6645600" cy="1168651"/>
            <wp:effectExtent l="19050" t="0" r="285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11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60" w:rsidRDefault="00734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36C0" w:rsidRPr="00734060" w:rsidRDefault="00734060" w:rsidP="00734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60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</w:p>
    <w:p w:rsidR="00734060" w:rsidRPr="00734060" w:rsidRDefault="00734060" w:rsidP="00734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4060">
        <w:rPr>
          <w:noProof/>
          <w:lang w:eastAsia="ru-RU"/>
        </w:rPr>
        <w:drawing>
          <wp:inline distT="0" distB="0" distL="0" distR="0">
            <wp:extent cx="6152515" cy="8345170"/>
            <wp:effectExtent l="19050" t="0" r="63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F3" w:rsidRDefault="007748F3">
      <w:pPr>
        <w:rPr>
          <w:rFonts w:ascii="Times New Roman" w:hAnsi="Times New Roman" w:cs="Times New Roman"/>
          <w:sz w:val="28"/>
          <w:szCs w:val="28"/>
        </w:rPr>
        <w:sectPr w:rsidR="007748F3" w:rsidSect="005E54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F3">
        <w:rPr>
          <w:rFonts w:ascii="Times New Roman" w:hAnsi="Times New Roman" w:cs="Times New Roman"/>
          <w:b/>
          <w:sz w:val="28"/>
          <w:szCs w:val="28"/>
        </w:rPr>
        <w:lastRenderedPageBreak/>
        <w:t>Тест «Закон сохранения заряда. Закон Кулона»</w:t>
      </w:r>
    </w:p>
    <w:p w:rsidR="007748F3" w:rsidRP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B4286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339" cy="116607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39" cy="116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F3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276" cy="4941116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30" cy="49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8F3">
        <w:rPr>
          <w:rFonts w:ascii="Times New Roman" w:hAnsi="Times New Roman" w:cs="Times New Roman"/>
          <w:b/>
          <w:sz w:val="28"/>
          <w:szCs w:val="28"/>
        </w:rPr>
        <w:lastRenderedPageBreak/>
        <w:t>Тест «Закон сохранения заряда. Закон Кулона»</w:t>
      </w:r>
    </w:p>
    <w:p w:rsidR="007748F3" w:rsidRPr="007748F3" w:rsidRDefault="007748F3" w:rsidP="007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748F3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F3">
        <w:rPr>
          <w:noProof/>
          <w:szCs w:val="28"/>
          <w:lang w:eastAsia="ru-RU"/>
        </w:rPr>
        <w:drawing>
          <wp:inline distT="0" distB="0" distL="0" distR="0">
            <wp:extent cx="4664075" cy="1068270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0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F3" w:rsidRPr="005E5472" w:rsidRDefault="007748F3" w:rsidP="005E5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8F3">
        <w:rPr>
          <w:noProof/>
          <w:szCs w:val="28"/>
          <w:lang w:eastAsia="ru-RU"/>
        </w:rPr>
        <w:drawing>
          <wp:inline distT="0" distB="0" distL="0" distR="0">
            <wp:extent cx="4310651" cy="5050173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16" cy="505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8F3" w:rsidRPr="005E5472" w:rsidSect="007748F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A6D38"/>
    <w:multiLevelType w:val="hybridMultilevel"/>
    <w:tmpl w:val="14EAC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D13473"/>
    <w:multiLevelType w:val="hybridMultilevel"/>
    <w:tmpl w:val="E0E69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06E8D"/>
    <w:multiLevelType w:val="multilevel"/>
    <w:tmpl w:val="E7D0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0C7B55"/>
    <w:multiLevelType w:val="hybridMultilevel"/>
    <w:tmpl w:val="55EC9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5472"/>
    <w:rsid w:val="001E714C"/>
    <w:rsid w:val="00271CB6"/>
    <w:rsid w:val="002E6C2C"/>
    <w:rsid w:val="004A377E"/>
    <w:rsid w:val="004E6212"/>
    <w:rsid w:val="005E5472"/>
    <w:rsid w:val="00704A49"/>
    <w:rsid w:val="00734060"/>
    <w:rsid w:val="007748F3"/>
    <w:rsid w:val="007D71E6"/>
    <w:rsid w:val="00BB4286"/>
    <w:rsid w:val="00CA3C0A"/>
    <w:rsid w:val="00D6046B"/>
    <w:rsid w:val="00DD36C0"/>
    <w:rsid w:val="00F6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6B"/>
  </w:style>
  <w:style w:type="paragraph" w:styleId="2">
    <w:name w:val="heading 2"/>
    <w:basedOn w:val="a"/>
    <w:link w:val="20"/>
    <w:uiPriority w:val="9"/>
    <w:qFormat/>
    <w:rsid w:val="001E71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547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E71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1E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E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9D50C-E4D8-481C-9227-DC9E837F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2015-04-06T18:08:00Z</dcterms:created>
  <dcterms:modified xsi:type="dcterms:W3CDTF">2015-04-06T18:08:00Z</dcterms:modified>
</cp:coreProperties>
</file>